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6C916DD7" w:rsidR="00017761" w:rsidRPr="0055550B" w:rsidRDefault="00031322" w:rsidP="00DB43B6">
            <w:pPr>
              <w:jc w:val="left"/>
              <w:rPr>
                <w:rFonts w:ascii="Arial" w:eastAsia="HY헤드라인M" w:hAnsi="Arial" w:cs="Arial"/>
                <w:b/>
                <w:sz w:val="30"/>
                <w:szCs w:val="30"/>
              </w:rPr>
            </w:pPr>
            <w:r w:rsidRPr="00031322">
              <w:rPr>
                <w:rFonts w:ascii="Arial" w:eastAsia="HY헤드라인M" w:hAnsi="Arial" w:cs="Arial"/>
                <w:b/>
                <w:noProof/>
                <w:sz w:val="30"/>
                <w:szCs w:val="30"/>
              </w:rPr>
              <w:drawing>
                <wp:inline distT="0" distB="0" distL="0" distR="0" wp14:anchorId="222FD4D5" wp14:editId="2004AF72">
                  <wp:extent cx="1843405" cy="461645"/>
                  <wp:effectExtent l="0" t="0" r="444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3405" cy="461645"/>
                          </a:xfrm>
                          <a:prstGeom prst="rect">
                            <a:avLst/>
                          </a:prstGeom>
                        </pic:spPr>
                      </pic:pic>
                    </a:graphicData>
                  </a:graphic>
                </wp:inline>
              </w:drawing>
            </w:r>
          </w:p>
        </w:tc>
        <w:tc>
          <w:tcPr>
            <w:tcW w:w="6661" w:type="dxa"/>
            <w:vAlign w:val="center"/>
          </w:tcPr>
          <w:p w14:paraId="1F2EB0F2" w14:textId="68E13D25" w:rsidR="0049037E" w:rsidRPr="00031322" w:rsidRDefault="0049037E" w:rsidP="00C44FB8">
            <w:pPr>
              <w:tabs>
                <w:tab w:val="left" w:pos="5954"/>
              </w:tabs>
              <w:wordWrap/>
              <w:snapToGrid w:val="0"/>
              <w:ind w:leftChars="-31" w:left="-62"/>
              <w:jc w:val="right"/>
              <w:rPr>
                <w:rFonts w:ascii="Calibri" w:eastAsia="Arial Unicode MS" w:hAnsi="Calibri" w:cs="Arial Unicode MS"/>
                <w:b/>
                <w:color w:val="00B0F0"/>
                <w:sz w:val="22"/>
                <w:szCs w:val="32"/>
              </w:rPr>
            </w:pPr>
            <w:r w:rsidRPr="00031322">
              <w:rPr>
                <w:rFonts w:ascii="Calibri" w:eastAsia="Arial Unicode MS" w:hAnsi="Calibri" w:cs="Arial Unicode MS"/>
                <w:b/>
                <w:color w:val="00B0F0"/>
                <w:sz w:val="22"/>
                <w:szCs w:val="32"/>
              </w:rPr>
              <w:t>www.</w:t>
            </w:r>
            <w:r w:rsidR="00031322" w:rsidRPr="00031322">
              <w:rPr>
                <w:rFonts w:ascii="Calibri" w:eastAsia="Arial Unicode MS" w:hAnsi="Calibri" w:cs="Arial Unicode MS"/>
                <w:b/>
                <w:color w:val="00B0F0"/>
                <w:sz w:val="22"/>
                <w:szCs w:val="32"/>
              </w:rPr>
              <w:t>korealab.org</w:t>
            </w:r>
          </w:p>
          <w:p w14:paraId="03922CF6" w14:textId="7BE201CA" w:rsidR="00017761" w:rsidRPr="008503E8" w:rsidRDefault="00031322"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KOREA LAB</w:t>
            </w:r>
            <w:r w:rsidR="00017761">
              <w:rPr>
                <w:rFonts w:ascii="Calibri" w:eastAsia="Arial Unicode MS" w:hAnsi="Calibri" w:cs="Arial Unicode MS"/>
                <w:b/>
                <w:sz w:val="22"/>
                <w:szCs w:val="32"/>
              </w:rPr>
              <w:t xml:space="preserve"> 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1101, Ge</w:t>
            </w:r>
            <w:r>
              <w:rPr>
                <w:rFonts w:ascii="Calibri" w:eastAsia="Arial Unicode MS" w:hAnsi="Calibri" w:cs="Arial Unicode MS"/>
                <w:sz w:val="14"/>
              </w:rPr>
              <w:t>u</w:t>
            </w:r>
            <w:r w:rsidRPr="009F0DBE">
              <w:rPr>
                <w:rFonts w:ascii="Calibri" w:eastAsia="Arial Unicode MS" w:hAnsi="Calibri" w:cs="Arial Unicode MS" w:hint="eastAsia"/>
                <w:sz w:val="14"/>
              </w:rPr>
              <w:t>msan Bldg., 750, Gukhoe-daero</w:t>
            </w:r>
            <w:r>
              <w:rPr>
                <w:rFonts w:ascii="Calibri" w:eastAsia="Arial Unicode MS" w:hAnsi="Calibri" w:cs="Arial Unicode MS"/>
                <w:sz w:val="14"/>
              </w:rPr>
              <w:t xml:space="preserve">,  </w:t>
            </w:r>
            <w:r w:rsidRPr="009F0DBE">
              <w:rPr>
                <w:rFonts w:ascii="Calibri" w:eastAsia="Arial Unicode MS" w:hAnsi="Calibri" w:cs="Arial Unicode MS" w:hint="eastAsia"/>
                <w:sz w:val="14"/>
              </w:rPr>
              <w:t>yeongdeungpo-gu,</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0502721A"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+82-2-785-4771</w:t>
            </w:r>
            <w:r w:rsidRPr="002450B2">
              <w:rPr>
                <w:rFonts w:ascii="Calibri" w:eastAsia="맑은 고딕" w:hAnsi="Calibri" w:cs="Arial Unicode MS"/>
                <w:sz w:val="14"/>
              </w:rPr>
              <w:t xml:space="preserve">  Fax.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031322">
              <w:rPr>
                <w:rFonts w:ascii="Calibri" w:eastAsia="맑은 고딕" w:hAnsi="Calibri" w:cs="Arial Unicode MS"/>
                <w:b/>
                <w:bCs/>
                <w:sz w:val="18"/>
                <w:szCs w:val="32"/>
              </w:rPr>
              <w:t>kloverseas</w:t>
            </w:r>
            <w:r>
              <w:rPr>
                <w:rFonts w:ascii="Calibri" w:eastAsia="맑은 고딕" w:hAnsi="Calibri" w:cs="Arial Unicode MS"/>
                <w:b/>
                <w:bCs/>
                <w:sz w:val="18"/>
                <w:szCs w:val="32"/>
              </w:rPr>
              <w:t>@kyungyon.co</w:t>
            </w:r>
            <w:r w:rsidR="00711859">
              <w:rPr>
                <w:rFonts w:ascii="Calibri" w:eastAsia="맑은 고딕" w:hAnsi="Calibri" w:cs="Arial Unicode MS"/>
                <w:b/>
                <w:bCs/>
                <w:sz w:val="18"/>
                <w:szCs w:val="32"/>
              </w:rPr>
              <w:t>m</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Remittance Bank :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Account Number :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Swift Code :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Branch :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Address : 101 Yeouigongwon-ro Youngdeungpo-gu,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Atten : KYUNGYON EXHIBITION CORP.</w:t>
            </w:r>
          </w:p>
        </w:tc>
      </w:tr>
    </w:tbl>
    <w:p w14:paraId="6B24D972" w14:textId="26B02203"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031322">
        <w:rPr>
          <w:rFonts w:ascii="Book Antiqua" w:eastAsia="HY신명조" w:hAnsi="Book Antiqua" w:cs="Tahoma"/>
          <w:b/>
          <w:bCs/>
          <w:szCs w:val="20"/>
        </w:rPr>
        <w:t>KOREA LAB</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If cancelled on or before Jan. 31,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f cancelled after Feb. 01,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B51BA"/>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1734</Words>
  <Characters>9888</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15</cp:revision>
  <cp:lastPrinted>2023-04-04T11:57:00Z</cp:lastPrinted>
  <dcterms:created xsi:type="dcterms:W3CDTF">2024-10-02T00:24:00Z</dcterms:created>
  <dcterms:modified xsi:type="dcterms:W3CDTF">2025-07-29T01:49:00Z</dcterms:modified>
</cp:coreProperties>
</file>